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F7" w:rsidRDefault="001919F7">
      <w:pPr>
        <w:pStyle w:val="1"/>
        <w:shd w:val="clear" w:color="auto" w:fill="auto"/>
        <w:spacing w:after="311" w:line="270" w:lineRule="exact"/>
        <w:ind w:left="40" w:firstLine="700"/>
        <w:rPr>
          <w:sz w:val="28"/>
          <w:szCs w:val="28"/>
        </w:rPr>
      </w:pPr>
      <w:r>
        <w:rPr>
          <w:sz w:val="28"/>
          <w:szCs w:val="28"/>
        </w:rPr>
        <w:t>Об организации прокурорского надзора за соблюдением законодательства о выборах в период проведения избирательной кампании по выборам депутатов Тульской областной Думы седьмого созыва и муниципальным выборам на территории Тульской области</w:t>
      </w:r>
    </w:p>
    <w:p w:rsidR="00501F7D" w:rsidRPr="001919F7" w:rsidRDefault="000B68D0">
      <w:pPr>
        <w:pStyle w:val="1"/>
        <w:shd w:val="clear" w:color="auto" w:fill="auto"/>
        <w:spacing w:after="311" w:line="270" w:lineRule="exact"/>
        <w:ind w:left="40" w:firstLine="700"/>
        <w:rPr>
          <w:sz w:val="28"/>
          <w:szCs w:val="28"/>
        </w:rPr>
      </w:pPr>
      <w:r w:rsidRPr="001919F7">
        <w:rPr>
          <w:sz w:val="28"/>
          <w:szCs w:val="28"/>
        </w:rPr>
        <w:t>Уголовная ответственность за фальсификацию итогов голосования</w:t>
      </w:r>
    </w:p>
    <w:p w:rsidR="00501F7D" w:rsidRPr="001919F7" w:rsidRDefault="000B68D0">
      <w:pPr>
        <w:pStyle w:val="1"/>
        <w:shd w:val="clear" w:color="auto" w:fill="auto"/>
        <w:spacing w:after="0" w:line="322" w:lineRule="exact"/>
        <w:ind w:left="40" w:right="40" w:firstLine="700"/>
        <w:rPr>
          <w:sz w:val="28"/>
          <w:szCs w:val="28"/>
        </w:rPr>
      </w:pPr>
      <w:r w:rsidRPr="001919F7">
        <w:rPr>
          <w:sz w:val="28"/>
          <w:szCs w:val="28"/>
        </w:rPr>
        <w:t>Статья 142.1 Уголовного кодекса РФ предусматривает уголовную ответственность за фальсификацию итогов голосования во время выборов или референдума.</w:t>
      </w:r>
    </w:p>
    <w:p w:rsidR="00501F7D" w:rsidRPr="001919F7" w:rsidRDefault="000B68D0">
      <w:pPr>
        <w:pStyle w:val="1"/>
        <w:shd w:val="clear" w:color="auto" w:fill="auto"/>
        <w:spacing w:after="0" w:line="322" w:lineRule="exact"/>
        <w:ind w:left="40" w:right="40" w:firstLine="700"/>
        <w:rPr>
          <w:sz w:val="28"/>
          <w:szCs w:val="28"/>
        </w:rPr>
      </w:pPr>
      <w:r w:rsidRPr="001919F7">
        <w:rPr>
          <w:sz w:val="28"/>
          <w:szCs w:val="28"/>
        </w:rPr>
        <w:t>К ответственности могут быть привлечены члены избирательной комиссии или члены комиссии референдума за следующие действия: включение неучтенных бюллетеней в число бюллетеней, использованных при голосовании; фальсификация подписей избирателей, участников референдума в списках избирателей, участников референдума; замена действительных бюллетеней с отметками избирателей, участников референдума; порча бюллетеней, приводящая к невозможности определить волеизъявление избирателей, участников референдума; незаконное уничтожение бюллетеней; заведомо неправильный подсчет голосов избирателей, участников референдума;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заведомо неверное (не соответствующее действительным итогам голосования) составление протокола об итогах голосования; незаконное внесение в протокол об итогах голосования изменений после его заполнения; заведомо неправильное установление итогов голосования, определение результатов выборов, референдума.</w:t>
      </w:r>
    </w:p>
    <w:p w:rsidR="00501F7D" w:rsidRPr="001919F7" w:rsidRDefault="000B68D0">
      <w:pPr>
        <w:pStyle w:val="1"/>
        <w:shd w:val="clear" w:color="auto" w:fill="auto"/>
        <w:spacing w:after="0" w:line="322" w:lineRule="exact"/>
        <w:ind w:left="40" w:right="40" w:firstLine="700"/>
        <w:rPr>
          <w:sz w:val="28"/>
          <w:szCs w:val="28"/>
        </w:rPr>
      </w:pPr>
      <w:r w:rsidRPr="001919F7">
        <w:rPr>
          <w:sz w:val="28"/>
          <w:szCs w:val="28"/>
        </w:rPr>
        <w:t>За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w:t>
      </w:r>
      <w:r w:rsidR="001919F7">
        <w:rPr>
          <w:sz w:val="28"/>
          <w:szCs w:val="28"/>
        </w:rPr>
        <w:t>ерендуме, или вымышленных лиц, –</w:t>
      </w:r>
      <w:r w:rsidRPr="001919F7">
        <w:rPr>
          <w:sz w:val="28"/>
          <w:szCs w:val="28"/>
        </w:rPr>
        <w:t xml:space="preserve"> привлечению к ответственности подлежат соответствующие служащие органов государственной власти, органов местного самоуправления и Вооруженных Сил РФ, определенные законодательством о выборах и референдуме.</w:t>
      </w:r>
    </w:p>
    <w:p w:rsidR="00501F7D" w:rsidRPr="001919F7" w:rsidRDefault="000B68D0">
      <w:pPr>
        <w:pStyle w:val="1"/>
        <w:shd w:val="clear" w:color="auto" w:fill="auto"/>
        <w:spacing w:after="0" w:line="322" w:lineRule="exact"/>
        <w:ind w:left="40" w:right="40" w:firstLine="700"/>
        <w:rPr>
          <w:sz w:val="28"/>
          <w:szCs w:val="28"/>
        </w:rPr>
      </w:pPr>
      <w:r w:rsidRPr="001919F7">
        <w:rPr>
          <w:sz w:val="28"/>
          <w:szCs w:val="28"/>
        </w:rPr>
        <w:t>Все указанные действия влекут уголовную ответственность при наличии прямого умысла на совершение преступления.</w:t>
      </w:r>
    </w:p>
    <w:p w:rsidR="00501F7D" w:rsidRDefault="000B68D0">
      <w:pPr>
        <w:pStyle w:val="1"/>
        <w:shd w:val="clear" w:color="auto" w:fill="auto"/>
        <w:spacing w:after="0" w:line="322" w:lineRule="exact"/>
        <w:ind w:left="40" w:right="40" w:firstLine="700"/>
        <w:rPr>
          <w:sz w:val="28"/>
          <w:szCs w:val="28"/>
        </w:rPr>
      </w:pPr>
      <w:r w:rsidRPr="001919F7">
        <w:rPr>
          <w:sz w:val="28"/>
          <w:szCs w:val="28"/>
        </w:rPr>
        <w:t>Максимальное наказание за с</w:t>
      </w:r>
      <w:r w:rsidR="001919F7">
        <w:rPr>
          <w:sz w:val="28"/>
          <w:szCs w:val="28"/>
        </w:rPr>
        <w:t>овершение данного преступления –</w:t>
      </w:r>
      <w:r w:rsidRPr="001919F7">
        <w:rPr>
          <w:sz w:val="28"/>
          <w:szCs w:val="28"/>
        </w:rPr>
        <w:t xml:space="preserve"> лишение свободы на срок до четырех лет.</w:t>
      </w:r>
    </w:p>
    <w:p w:rsidR="001919F7" w:rsidRPr="001919F7" w:rsidRDefault="001919F7">
      <w:pPr>
        <w:pStyle w:val="1"/>
        <w:shd w:val="clear" w:color="auto" w:fill="auto"/>
        <w:spacing w:after="0" w:line="322" w:lineRule="exact"/>
        <w:ind w:left="40" w:right="40" w:firstLine="700"/>
        <w:rPr>
          <w:sz w:val="28"/>
          <w:szCs w:val="28"/>
        </w:rPr>
      </w:pPr>
    </w:p>
    <w:p w:rsidR="001919F7" w:rsidRDefault="001919F7">
      <w:pPr>
        <w:pStyle w:val="1"/>
        <w:shd w:val="clear" w:color="auto" w:fill="auto"/>
        <w:spacing w:after="301" w:line="270" w:lineRule="exact"/>
        <w:ind w:left="1140"/>
        <w:jc w:val="left"/>
        <w:rPr>
          <w:sz w:val="28"/>
          <w:szCs w:val="28"/>
        </w:rPr>
      </w:pPr>
    </w:p>
    <w:p w:rsidR="00501F7D" w:rsidRPr="001919F7" w:rsidRDefault="000B68D0">
      <w:pPr>
        <w:pStyle w:val="1"/>
        <w:shd w:val="clear" w:color="auto" w:fill="auto"/>
        <w:spacing w:after="301" w:line="270" w:lineRule="exact"/>
        <w:ind w:left="1140"/>
        <w:jc w:val="left"/>
        <w:rPr>
          <w:sz w:val="28"/>
          <w:szCs w:val="28"/>
        </w:rPr>
      </w:pPr>
      <w:r w:rsidRPr="001919F7">
        <w:rPr>
          <w:sz w:val="28"/>
          <w:szCs w:val="28"/>
        </w:rPr>
        <w:t>Ответственность за нарушение законодательства о выборах</w:t>
      </w:r>
    </w:p>
    <w:p w:rsidR="00501F7D" w:rsidRPr="001919F7" w:rsidRDefault="000B68D0">
      <w:pPr>
        <w:pStyle w:val="1"/>
        <w:shd w:val="clear" w:color="auto" w:fill="auto"/>
        <w:spacing w:after="0" w:line="322" w:lineRule="exact"/>
        <w:ind w:left="20" w:right="20" w:firstLine="680"/>
        <w:rPr>
          <w:sz w:val="28"/>
          <w:szCs w:val="28"/>
        </w:rPr>
      </w:pPr>
      <w:r w:rsidRPr="001919F7">
        <w:rPr>
          <w:sz w:val="28"/>
          <w:szCs w:val="28"/>
        </w:rPr>
        <w:t>При нарушении законодательства о выборах предусмотрена административная и уголовная ответственность.</w:t>
      </w:r>
    </w:p>
    <w:p w:rsidR="00501F7D" w:rsidRPr="001919F7" w:rsidRDefault="000B68D0">
      <w:pPr>
        <w:pStyle w:val="1"/>
        <w:shd w:val="clear" w:color="auto" w:fill="auto"/>
        <w:spacing w:after="0" w:line="322" w:lineRule="exact"/>
        <w:ind w:left="20" w:right="20" w:firstLine="680"/>
        <w:rPr>
          <w:sz w:val="28"/>
          <w:szCs w:val="28"/>
        </w:rPr>
      </w:pPr>
      <w:r w:rsidRPr="001919F7">
        <w:rPr>
          <w:sz w:val="28"/>
          <w:szCs w:val="28"/>
        </w:rPr>
        <w:lastRenderedPageBreak/>
        <w:t>Основанием административной ответственности является совершение административного правонарушения. Согласно ст. 10 КоАП административным правонарушением признается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501F7D" w:rsidRPr="001919F7" w:rsidRDefault="000B68D0">
      <w:pPr>
        <w:pStyle w:val="1"/>
        <w:shd w:val="clear" w:color="auto" w:fill="auto"/>
        <w:spacing w:after="0" w:line="322" w:lineRule="exact"/>
        <w:ind w:left="20" w:right="20" w:firstLine="680"/>
        <w:rPr>
          <w:sz w:val="28"/>
          <w:szCs w:val="28"/>
        </w:rPr>
      </w:pPr>
      <w:r w:rsidRPr="001919F7">
        <w:rPr>
          <w:sz w:val="28"/>
          <w:szCs w:val="28"/>
        </w:rPr>
        <w:t>Нарушившие законодательство о выборах лица за совершение административных правонарушений несут ответственность в виде штрафа. Размер штрафа зависит от субъекта правонарушения и совершенного правонарушения. Статьи 5.8, 5.10, 5.11, 5.12, 5.14, 5.15 КоАП РФ предусматривают ответственность за нарушения при предвыборной агитации. Ответственность по указанным статьям предусмотрена как за проведение предвыборной агитации вне агитационного периода, так и изготовление агитационного материала с нарушением требований закона, за размещение материала в местах, где это запрещено, за его уничтожение, и иным поводам, связанным с проведением агитации. Санкции данных статей предусматривают наказание в виде административного штрафа от 500 рублей до 100000 рублей.</w:t>
      </w:r>
    </w:p>
    <w:p w:rsidR="00501F7D" w:rsidRPr="001919F7" w:rsidRDefault="000B68D0">
      <w:pPr>
        <w:pStyle w:val="1"/>
        <w:shd w:val="clear" w:color="auto" w:fill="auto"/>
        <w:spacing w:after="0" w:line="322" w:lineRule="exact"/>
        <w:ind w:left="20" w:right="20" w:firstLine="680"/>
        <w:rPr>
          <w:sz w:val="28"/>
          <w:szCs w:val="28"/>
        </w:rPr>
      </w:pPr>
      <w:r w:rsidRPr="001919F7">
        <w:rPr>
          <w:sz w:val="28"/>
          <w:szCs w:val="28"/>
        </w:rPr>
        <w:t>В то время как Уголовный кодекс Российской Федерации предусматривает более тяжкий вид ответственности за совершение общественно опасных деяний, причиняющих значительный вред охраняемым общественным отношениям в сфере организации и проведения выборов.</w:t>
      </w:r>
    </w:p>
    <w:p w:rsidR="00501F7D" w:rsidRPr="001919F7" w:rsidRDefault="000B68D0">
      <w:pPr>
        <w:pStyle w:val="1"/>
        <w:shd w:val="clear" w:color="auto" w:fill="auto"/>
        <w:spacing w:after="0" w:line="322" w:lineRule="exact"/>
        <w:ind w:left="20" w:right="20" w:firstLine="680"/>
        <w:rPr>
          <w:sz w:val="28"/>
          <w:szCs w:val="28"/>
        </w:rPr>
      </w:pPr>
      <w:r w:rsidRPr="001919F7">
        <w:rPr>
          <w:sz w:val="28"/>
          <w:szCs w:val="28"/>
        </w:rPr>
        <w:t>Так, статья 141 УК РФ за воспрепятствование осуществлению избирательных прав или работе избирательных комиссий предусматривает наказание до 5 лет лишения свободы.</w:t>
      </w:r>
    </w:p>
    <w:sectPr w:rsidR="00501F7D" w:rsidRPr="001919F7" w:rsidSect="001919F7">
      <w:type w:val="continuous"/>
      <w:pgSz w:w="11905" w:h="16837"/>
      <w:pgMar w:top="1276" w:right="478" w:bottom="1418" w:left="20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AB" w:rsidRDefault="001357AB" w:rsidP="00501F7D">
      <w:r>
        <w:separator/>
      </w:r>
    </w:p>
  </w:endnote>
  <w:endnote w:type="continuationSeparator" w:id="1">
    <w:p w:rsidR="001357AB" w:rsidRDefault="001357AB" w:rsidP="00501F7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AB" w:rsidRDefault="001357AB"/>
  </w:footnote>
  <w:footnote w:type="continuationSeparator" w:id="1">
    <w:p w:rsidR="001357AB" w:rsidRDefault="001357A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01F7D"/>
    <w:rsid w:val="000B68D0"/>
    <w:rsid w:val="001357AB"/>
    <w:rsid w:val="001919F7"/>
    <w:rsid w:val="002F2C6B"/>
    <w:rsid w:val="00501F7D"/>
    <w:rsid w:val="0071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1F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1F7D"/>
    <w:rPr>
      <w:color w:val="0066CC"/>
      <w:u w:val="single"/>
    </w:rPr>
  </w:style>
  <w:style w:type="character" w:customStyle="1" w:styleId="a4">
    <w:name w:val="Основной текст_"/>
    <w:basedOn w:val="a0"/>
    <w:link w:val="1"/>
    <w:rsid w:val="00501F7D"/>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501F7D"/>
    <w:pPr>
      <w:shd w:val="clear" w:color="auto" w:fill="FFFFFF"/>
      <w:spacing w:after="420" w:line="0" w:lineRule="atLeas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Нужина</dc:creator>
  <cp:lastModifiedBy>SmirnovaOS</cp:lastModifiedBy>
  <cp:revision>2</cp:revision>
  <dcterms:created xsi:type="dcterms:W3CDTF">2019-09-10T06:04:00Z</dcterms:created>
  <dcterms:modified xsi:type="dcterms:W3CDTF">2019-09-10T06:04:00Z</dcterms:modified>
</cp:coreProperties>
</file>